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44C1" w:rsidR="00EE13A0" w:rsidP="2DDF3B8A" w:rsidRDefault="00EE13A0" w14:paraId="7853C1B9" w14:textId="2BB3FB76">
      <w:pPr>
        <w:spacing w:after="0"/>
        <w:ind w:right="141"/>
        <w:jc w:val="right"/>
        <w:rPr>
          <w:rFonts w:ascii="Calibri" w:hAnsi="Calibri" w:asciiTheme="minorAscii" w:hAnsiTheme="minorAscii"/>
        </w:rPr>
      </w:pPr>
      <w:r w:rsidRPr="2DDF3B8A" w:rsidR="00EE13A0">
        <w:rPr>
          <w:rFonts w:ascii="Calibri" w:hAnsi="Calibri" w:asciiTheme="minorAscii" w:hAnsiTheme="minorAscii"/>
        </w:rPr>
        <w:t xml:space="preserve">Załącznik nr </w:t>
      </w:r>
      <w:r w:rsidRPr="2DDF3B8A" w:rsidR="00C877DC">
        <w:rPr>
          <w:rFonts w:ascii="Calibri" w:hAnsi="Calibri" w:asciiTheme="minorAscii" w:hAnsiTheme="minorAscii"/>
        </w:rPr>
        <w:t>2i</w:t>
      </w:r>
      <w:r w:rsidRPr="2DDF3B8A" w:rsidR="00EE13A0">
        <w:rPr>
          <w:rFonts w:ascii="Calibri" w:hAnsi="Calibri" w:asciiTheme="minorAscii" w:hAnsiTheme="minorAscii"/>
        </w:rPr>
        <w:t xml:space="preserve"> do Umowy nr </w:t>
      </w:r>
      <w:r w:rsidRPr="2DDF3B8A" w:rsidR="72464764">
        <w:rPr>
          <w:rFonts w:ascii="Calibri" w:hAnsi="Calibri" w:asciiTheme="minorAscii" w:hAnsiTheme="minorAscii"/>
        </w:rPr>
        <w:t>.........</w:t>
      </w:r>
    </w:p>
    <w:p w:rsidRPr="00A344C1" w:rsidR="00EE13A0" w:rsidP="00EE13A0" w:rsidRDefault="00EE13A0" w14:paraId="403BDDE7" w14:textId="77777777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Pr="00A344C1" w:rsidR="00EE13A0" w:rsidP="00EE13A0" w:rsidRDefault="00EE13A0" w14:paraId="0AF6A741" w14:textId="199B9DE4">
      <w:pPr>
        <w:pStyle w:val="Tytudokumentu"/>
        <w:spacing w:before="120" w:after="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A344C1">
        <w:rPr>
          <w:rFonts w:asciiTheme="minorHAnsi" w:hAnsiTheme="minorHAnsi"/>
          <w:color w:val="auto"/>
          <w:sz w:val="22"/>
          <w:szCs w:val="22"/>
        </w:rPr>
        <w:t xml:space="preserve">USŁUGA </w:t>
      </w:r>
      <w:r w:rsidR="00AE1FEE">
        <w:rPr>
          <w:rFonts w:asciiTheme="minorHAnsi" w:hAnsiTheme="minorHAnsi"/>
          <w:color w:val="auto"/>
          <w:sz w:val="22"/>
          <w:szCs w:val="22"/>
        </w:rPr>
        <w:t>UTRZYMANIA</w:t>
      </w:r>
      <w:r w:rsidRPr="00A344C1">
        <w:rPr>
          <w:rFonts w:asciiTheme="minorHAnsi" w:hAnsiTheme="minorHAnsi"/>
          <w:color w:val="auto"/>
          <w:sz w:val="22"/>
          <w:szCs w:val="22"/>
        </w:rPr>
        <w:t xml:space="preserve"> – USŁUGA INSTALACJI</w:t>
      </w:r>
    </w:p>
    <w:p w:rsidRPr="00A344C1" w:rsidR="00EE13A0" w:rsidP="00C46685" w:rsidRDefault="00EE13A0" w14:paraId="337B31D2" w14:textId="7F094666">
      <w:pPr>
        <w:pStyle w:val="AssecoNagwek2"/>
        <w:numPr>
          <w:ilvl w:val="0"/>
          <w:numId w:val="5"/>
        </w:numPr>
        <w:tabs>
          <w:tab w:val="left" w:pos="708"/>
        </w:tabs>
        <w:spacing w:after="120"/>
        <w:rPr>
          <w:sz w:val="22"/>
          <w:szCs w:val="22"/>
        </w:rPr>
      </w:pPr>
      <w:r w:rsidRPr="00A344C1">
        <w:rPr>
          <w:sz w:val="22"/>
          <w:szCs w:val="22"/>
        </w:rPr>
        <w:t xml:space="preserve">Cel </w:t>
      </w:r>
      <w:r w:rsidR="00C46685">
        <w:rPr>
          <w:sz w:val="22"/>
          <w:szCs w:val="22"/>
        </w:rPr>
        <w:t>U</w:t>
      </w:r>
      <w:r w:rsidRPr="00A344C1">
        <w:rPr>
          <w:sz w:val="22"/>
          <w:szCs w:val="22"/>
        </w:rPr>
        <w:t>sługi</w:t>
      </w:r>
    </w:p>
    <w:p w:rsidRPr="00A344C1" w:rsidR="00EE13A0" w:rsidP="00EE13A0" w:rsidRDefault="00EE13A0" w14:paraId="18330A87" w14:textId="03B1AAC1">
      <w:pPr>
        <w:pStyle w:val="Akapitzlist"/>
        <w:ind w:left="0"/>
        <w:rPr>
          <w:rFonts w:asciiTheme="minorHAnsi" w:hAnsiTheme="minorHAnsi"/>
        </w:rPr>
      </w:pPr>
      <w:r w:rsidRPr="00A344C1">
        <w:rPr>
          <w:rFonts w:asciiTheme="minorHAnsi" w:hAnsiTheme="minorHAnsi"/>
        </w:rPr>
        <w:t>Usługa Instalacji (UI) jest jedną z </w:t>
      </w:r>
      <w:r w:rsidR="00C46685">
        <w:rPr>
          <w:rFonts w:asciiTheme="minorHAnsi" w:hAnsiTheme="minorHAnsi"/>
        </w:rPr>
        <w:t>U</w:t>
      </w:r>
      <w:r w:rsidRPr="00A344C1">
        <w:rPr>
          <w:rFonts w:asciiTheme="minorHAnsi" w:hAnsiTheme="minorHAnsi"/>
        </w:rPr>
        <w:t xml:space="preserve">sług składających się na Usługę </w:t>
      </w:r>
      <w:r w:rsidR="00AE1FEE">
        <w:rPr>
          <w:rFonts w:asciiTheme="minorHAnsi" w:hAnsiTheme="minorHAnsi"/>
        </w:rPr>
        <w:t>Utrzymania</w:t>
      </w:r>
      <w:r w:rsidRPr="00A344C1">
        <w:rPr>
          <w:rFonts w:asciiTheme="minorHAnsi" w:hAnsiTheme="minorHAnsi"/>
        </w:rPr>
        <w:t xml:space="preserve">. Celem UI jest zapewnienie Zamawiającemu możliwości korzystania z wersji Systemu, poprzez ich instalację na Środowiskach. Korzyścią biznesową dla Zamawiającego jest zapewnienie możliwości obsługi procesów biznesowych Zamawiającego w oparciu o System. </w:t>
      </w:r>
    </w:p>
    <w:p w:rsidRPr="00A344C1" w:rsidR="00EE13A0" w:rsidP="00C46685" w:rsidRDefault="00EE13A0" w14:paraId="79278A39" w14:textId="3CA4BA31">
      <w:pPr>
        <w:pStyle w:val="AssecoNagwek2"/>
        <w:numPr>
          <w:ilvl w:val="0"/>
          <w:numId w:val="5"/>
        </w:numPr>
        <w:tabs>
          <w:tab w:val="left" w:pos="708"/>
        </w:tabs>
        <w:spacing w:after="120"/>
        <w:rPr>
          <w:sz w:val="22"/>
          <w:szCs w:val="22"/>
        </w:rPr>
      </w:pPr>
      <w:r w:rsidRPr="00A344C1">
        <w:rPr>
          <w:sz w:val="22"/>
          <w:szCs w:val="22"/>
        </w:rPr>
        <w:t>Zakres UI</w:t>
      </w:r>
    </w:p>
    <w:p w:rsidRPr="00A344C1" w:rsidR="00EE13A0" w:rsidP="00C46685" w:rsidRDefault="00EE13A0" w14:paraId="7CEE9AD9" w14:textId="6E3C0B1A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A344C1">
        <w:rPr>
          <w:rFonts w:asciiTheme="minorHAnsi" w:hAnsiTheme="minorHAnsi"/>
        </w:rPr>
        <w:t>Usługa UI wykonywana będzie na Środowiskach.</w:t>
      </w:r>
    </w:p>
    <w:p w:rsidRPr="00A344C1" w:rsidR="00EE13A0" w:rsidP="00C46685" w:rsidRDefault="00EE13A0" w14:paraId="617564FB" w14:textId="77777777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A344C1">
        <w:rPr>
          <w:rFonts w:asciiTheme="minorHAnsi" w:hAnsiTheme="minorHAnsi"/>
        </w:rPr>
        <w:t>Wykonawca, ma obowiązek podejmować działania niezbędne dla z</w:t>
      </w:r>
      <w:r>
        <w:rPr>
          <w:rFonts w:asciiTheme="minorHAnsi" w:hAnsiTheme="minorHAnsi"/>
        </w:rPr>
        <w:t>apewnienia celu, kompletności i </w:t>
      </w:r>
      <w:r w:rsidRPr="00A344C1">
        <w:rPr>
          <w:rFonts w:asciiTheme="minorHAnsi" w:hAnsiTheme="minorHAnsi"/>
        </w:rPr>
        <w:t>efektywności UI, w tym:</w:t>
      </w:r>
    </w:p>
    <w:p w:rsidR="00EE13A0" w:rsidP="00C46685" w:rsidRDefault="00EE13A0" w14:paraId="6FAFD6EF" w14:textId="1920DB16">
      <w:pPr>
        <w:pStyle w:val="Standard"/>
        <w:numPr>
          <w:ilvl w:val="0"/>
          <w:numId w:val="2"/>
        </w:numPr>
        <w:spacing w:after="120"/>
        <w:ind w:left="1134"/>
        <w:rPr>
          <w:szCs w:val="22"/>
        </w:rPr>
      </w:pPr>
      <w:r w:rsidRPr="00A344C1">
        <w:rPr>
          <w:szCs w:val="22"/>
        </w:rPr>
        <w:t>instalowanie wersji aplikacji (zawierających Oprogramowanie), w tym na potrzeby testów;</w:t>
      </w:r>
    </w:p>
    <w:p w:rsidRPr="00A344C1" w:rsidR="00B3011A" w:rsidP="00C46685" w:rsidRDefault="00B3011A" w14:paraId="1C818BFF" w14:textId="3A880A6B">
      <w:pPr>
        <w:pStyle w:val="Standard"/>
        <w:numPr>
          <w:ilvl w:val="0"/>
          <w:numId w:val="2"/>
        </w:numPr>
        <w:spacing w:after="120"/>
        <w:ind w:left="1134"/>
        <w:rPr>
          <w:szCs w:val="22"/>
        </w:rPr>
      </w:pPr>
      <w:r>
        <w:rPr>
          <w:szCs w:val="22"/>
        </w:rPr>
        <w:t>instalacja oprogramowania wspomagającego i jego aktualizacji;</w:t>
      </w:r>
    </w:p>
    <w:p w:rsidRPr="00A344C1" w:rsidR="00EE13A0" w:rsidP="00C46685" w:rsidRDefault="00EE13A0" w14:paraId="47D5824A" w14:textId="77777777">
      <w:pPr>
        <w:pStyle w:val="Standard"/>
        <w:numPr>
          <w:ilvl w:val="0"/>
          <w:numId w:val="2"/>
        </w:numPr>
        <w:spacing w:after="120"/>
        <w:ind w:left="1134"/>
        <w:rPr>
          <w:szCs w:val="22"/>
        </w:rPr>
      </w:pPr>
      <w:r w:rsidRPr="00A344C1">
        <w:rPr>
          <w:szCs w:val="22"/>
        </w:rPr>
        <w:t>uruchamianie skryptów bazodanowych zgodnie z instrukcjami instalacji;</w:t>
      </w:r>
    </w:p>
    <w:p w:rsidRPr="00A344C1" w:rsidR="00EE13A0" w:rsidP="00C46685" w:rsidRDefault="00EE13A0" w14:paraId="64F42746" w14:textId="77777777">
      <w:pPr>
        <w:pStyle w:val="Standard"/>
        <w:numPr>
          <w:ilvl w:val="0"/>
          <w:numId w:val="2"/>
        </w:numPr>
        <w:spacing w:after="120"/>
        <w:ind w:left="1134"/>
        <w:rPr>
          <w:szCs w:val="22"/>
        </w:rPr>
      </w:pPr>
      <w:r w:rsidRPr="00A344C1">
        <w:rPr>
          <w:szCs w:val="22"/>
        </w:rPr>
        <w:t>uruchamianie mikroprogramów migrujących dane zgodnie z instrukcjami instalacji;</w:t>
      </w:r>
    </w:p>
    <w:p w:rsidRPr="00A344C1" w:rsidR="00EE13A0" w:rsidP="00C46685" w:rsidRDefault="00EE13A0" w14:paraId="059392D5" w14:textId="77777777">
      <w:pPr>
        <w:pStyle w:val="Standard"/>
        <w:numPr>
          <w:ilvl w:val="0"/>
          <w:numId w:val="2"/>
        </w:numPr>
        <w:spacing w:after="120"/>
        <w:ind w:left="1134"/>
        <w:rPr>
          <w:szCs w:val="22"/>
        </w:rPr>
      </w:pPr>
      <w:r w:rsidRPr="00A344C1">
        <w:rPr>
          <w:szCs w:val="22"/>
        </w:rPr>
        <w:t>wprowadzanie zmian konfiguracji baz danych, serwerów aplikacyjnych i systemów operacyjnych zgodnie z wymaganiami opisanymi w instrukcjach instalacji;</w:t>
      </w:r>
    </w:p>
    <w:p w:rsidRPr="00A344C1" w:rsidR="00EE13A0" w:rsidP="00C46685" w:rsidRDefault="00EE13A0" w14:paraId="0974A629" w14:textId="77777777">
      <w:pPr>
        <w:pStyle w:val="Standard"/>
        <w:numPr>
          <w:ilvl w:val="0"/>
          <w:numId w:val="2"/>
        </w:numPr>
        <w:spacing w:after="120"/>
        <w:ind w:left="1134"/>
        <w:rPr>
          <w:szCs w:val="22"/>
        </w:rPr>
      </w:pPr>
      <w:r w:rsidRPr="00A344C1">
        <w:rPr>
          <w:szCs w:val="22"/>
        </w:rPr>
        <w:t>przeprowadzenie innych czynności instalacyjnych niezbędnych do przeprowadzenia prawidłowej instalacji;</w:t>
      </w:r>
    </w:p>
    <w:p w:rsidRPr="00A344C1" w:rsidR="00EE13A0" w:rsidP="00C46685" w:rsidRDefault="00EE13A0" w14:paraId="5B172FE3" w14:textId="77777777">
      <w:pPr>
        <w:pStyle w:val="Standard"/>
        <w:numPr>
          <w:ilvl w:val="0"/>
          <w:numId w:val="2"/>
        </w:numPr>
        <w:spacing w:after="120"/>
        <w:ind w:left="1134"/>
        <w:rPr>
          <w:szCs w:val="22"/>
        </w:rPr>
      </w:pPr>
      <w:r w:rsidRPr="00A344C1">
        <w:rPr>
          <w:szCs w:val="22"/>
        </w:rPr>
        <w:t>informowanie Zamawiającego o dokonanych wdrożeniach.</w:t>
      </w:r>
    </w:p>
    <w:p w:rsidRPr="00A344C1" w:rsidR="00EE13A0" w:rsidP="00C46685" w:rsidRDefault="00EE13A0" w14:paraId="23255894" w14:textId="35E836B7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A344C1">
        <w:rPr>
          <w:rFonts w:asciiTheme="minorHAnsi" w:hAnsiTheme="minorHAnsi"/>
        </w:rPr>
        <w:t>Poszczególne instalacje powinny być wykonywane zgodnie ze Zgłoszeniem, z zachowaniem kolejności przekazania wersji Systemu. Ewentualne zmiany kolejności instalacji muszą być zatwierdzone przez Zamawiającego.</w:t>
      </w:r>
    </w:p>
    <w:p w:rsidR="00C46685" w:rsidP="00C46685" w:rsidRDefault="00EE13A0" w14:paraId="2A04C817" w14:textId="77777777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A344C1">
        <w:rPr>
          <w:rFonts w:asciiTheme="minorHAnsi" w:hAnsiTheme="minorHAnsi"/>
        </w:rPr>
        <w:t>W przypadku zawieszenia Zgłoszenia instalacji przez Kierownika Projektu Zamawiającego dla danej wersji, wszystkie Zgłoszenia instalacji z wersjami następnymi również zostają zawieszone, do momentu wznowienia realizacji Zgłoszenia powodującego zawieszenie kolejnych Zgłoszeń. Od momentu wznowienia Zgłoszenia, wznowione zostają wszystkie następne wersje.</w:t>
      </w:r>
    </w:p>
    <w:p w:rsidRPr="00C46685" w:rsidR="00EE13A0" w:rsidP="00C46685" w:rsidRDefault="00EE13A0" w14:paraId="12E94B38" w14:textId="2EBAAF7F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C46685">
        <w:rPr>
          <w:rFonts w:asciiTheme="minorHAnsi" w:hAnsiTheme="minorHAnsi"/>
        </w:rPr>
        <w:t xml:space="preserve">W przypadku realizacji Zgłoszenia instalacji wymagającego wyłączenia Środowiska Produkcyjnego, czas wyłączenia danego Środowiska Produkcyjnego, na które Zamawiający wyraził zgodę, </w:t>
      </w:r>
      <w:r w:rsidR="00C46685">
        <w:rPr>
          <w:rFonts w:asciiTheme="minorHAnsi" w:hAnsiTheme="minorHAnsi"/>
        </w:rPr>
        <w:t xml:space="preserve">wstrzymuje </w:t>
      </w:r>
      <w:r w:rsidRPr="00C46685">
        <w:rPr>
          <w:rFonts w:asciiTheme="minorHAnsi" w:hAnsiTheme="minorHAnsi"/>
        </w:rPr>
        <w:t xml:space="preserve">Czas Realizacji </w:t>
      </w:r>
      <w:r w:rsidR="00C46685">
        <w:rPr>
          <w:rFonts w:asciiTheme="minorHAnsi" w:hAnsiTheme="minorHAnsi"/>
        </w:rPr>
        <w:t>Zgłoszeń</w:t>
      </w:r>
      <w:r w:rsidRPr="00C46685">
        <w:rPr>
          <w:rFonts w:asciiTheme="minorHAnsi" w:hAnsiTheme="minorHAnsi"/>
        </w:rPr>
        <w:t xml:space="preserve"> w ramach </w:t>
      </w:r>
      <w:r w:rsidR="00C46685">
        <w:rPr>
          <w:rFonts w:asciiTheme="minorHAnsi" w:hAnsiTheme="minorHAnsi"/>
        </w:rPr>
        <w:t xml:space="preserve">danej </w:t>
      </w:r>
      <w:r w:rsidR="00AE1FEE">
        <w:rPr>
          <w:rFonts w:asciiTheme="minorHAnsi" w:hAnsiTheme="minorHAnsi"/>
        </w:rPr>
        <w:t>u</w:t>
      </w:r>
      <w:r w:rsidR="00C46685">
        <w:rPr>
          <w:rFonts w:asciiTheme="minorHAnsi" w:hAnsiTheme="minorHAnsi"/>
        </w:rPr>
        <w:t xml:space="preserve">sługi </w:t>
      </w:r>
      <w:proofErr w:type="spellStart"/>
      <w:r w:rsidRPr="00C46685">
        <w:rPr>
          <w:rFonts w:asciiTheme="minorHAnsi" w:hAnsiTheme="minorHAnsi"/>
        </w:rPr>
        <w:t>Usług</w:t>
      </w:r>
      <w:r w:rsidR="00AE1FEE">
        <w:rPr>
          <w:rFonts w:asciiTheme="minorHAnsi" w:hAnsiTheme="minorHAnsi"/>
        </w:rPr>
        <w:t>i</w:t>
      </w:r>
      <w:proofErr w:type="spellEnd"/>
      <w:r w:rsidRPr="00C46685">
        <w:rPr>
          <w:rFonts w:asciiTheme="minorHAnsi" w:hAnsiTheme="minorHAnsi"/>
        </w:rPr>
        <w:t xml:space="preserve"> </w:t>
      </w:r>
      <w:r w:rsidR="00AE1FEE">
        <w:rPr>
          <w:rFonts w:asciiTheme="minorHAnsi" w:hAnsiTheme="minorHAnsi"/>
        </w:rPr>
        <w:t>Utrzymania</w:t>
      </w:r>
      <w:r w:rsidRPr="00C46685">
        <w:rPr>
          <w:rFonts w:asciiTheme="minorHAnsi" w:hAnsiTheme="minorHAnsi"/>
        </w:rPr>
        <w:t>, które wymagają dostępu do tego Środowiska</w:t>
      </w:r>
      <w:r w:rsidR="00C46685">
        <w:rPr>
          <w:rFonts w:asciiTheme="minorHAnsi" w:hAnsiTheme="minorHAnsi"/>
        </w:rPr>
        <w:t xml:space="preserve"> (i tylko w zakresie tych Zgłoszeń a także zostaje uwzględniony w</w:t>
      </w:r>
      <w:r w:rsidRPr="00C46685">
        <w:rPr>
          <w:rFonts w:asciiTheme="minorHAnsi" w:hAnsiTheme="minorHAnsi"/>
        </w:rPr>
        <w:t xml:space="preserve"> obliczaniu dostępności</w:t>
      </w:r>
      <w:r w:rsidR="00C46685">
        <w:rPr>
          <w:rFonts w:asciiTheme="minorHAnsi" w:hAnsiTheme="minorHAnsi"/>
        </w:rPr>
        <w:t xml:space="preserve"> Środowiska</w:t>
      </w:r>
      <w:r w:rsidRPr="00C46685">
        <w:rPr>
          <w:rFonts w:asciiTheme="minorHAnsi" w:hAnsiTheme="minorHAnsi"/>
        </w:rPr>
        <w:t xml:space="preserve">. </w:t>
      </w:r>
    </w:p>
    <w:p w:rsidR="00EE13A0" w:rsidP="00C46685" w:rsidRDefault="00EE13A0" w14:paraId="1AF74D4E" w14:textId="3684BAAE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A344C1">
        <w:rPr>
          <w:rFonts w:asciiTheme="minorHAnsi" w:hAnsiTheme="minorHAnsi"/>
        </w:rPr>
        <w:t>W przypadku, jeżeli zakładany czas dla instalacji przewidzianej w jednym Oknie dostępności UI nie jest możliwy do zrealizowania z przyczyn niezależnych od Wykonawcy, Kierownicy Projektu Stron uzgodnią termin realizacji tej instalacji.</w:t>
      </w:r>
    </w:p>
    <w:p w:rsidRPr="00C46685" w:rsidR="00C46685" w:rsidP="00C46685" w:rsidRDefault="00C46685" w14:paraId="5EB2C2B2" w14:textId="2EF23400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C46685">
        <w:rPr>
          <w:rFonts w:asciiTheme="minorHAnsi" w:hAnsiTheme="minorHAnsi"/>
        </w:rPr>
        <w:t>Wykonawca ma obowiązek:</w:t>
      </w:r>
    </w:p>
    <w:p w:rsidRPr="00C46685" w:rsidR="00C46685" w:rsidP="00C46685" w:rsidRDefault="00C46685" w14:paraId="0AE416C3" w14:textId="77777777">
      <w:pPr>
        <w:pStyle w:val="Akapitzlist"/>
        <w:numPr>
          <w:ilvl w:val="1"/>
          <w:numId w:val="9"/>
        </w:numPr>
        <w:rPr>
          <w:rFonts w:asciiTheme="minorHAnsi" w:hAnsiTheme="minorHAnsi"/>
        </w:rPr>
      </w:pPr>
      <w:r w:rsidRPr="00C46685">
        <w:rPr>
          <w:rFonts w:asciiTheme="minorHAnsi" w:hAnsiTheme="minorHAnsi"/>
        </w:rPr>
        <w:t xml:space="preserve">przyjmować i analizować Zgłoszenia; </w:t>
      </w:r>
    </w:p>
    <w:p w:rsidRPr="00C46685" w:rsidR="00C46685" w:rsidP="00C46685" w:rsidRDefault="00C46685" w14:paraId="6B49E01F" w14:textId="2887C813">
      <w:pPr>
        <w:pStyle w:val="Akapitzlist"/>
        <w:numPr>
          <w:ilvl w:val="1"/>
          <w:numId w:val="9"/>
        </w:numPr>
        <w:rPr>
          <w:rFonts w:asciiTheme="minorHAnsi" w:hAnsiTheme="minorHAnsi"/>
        </w:rPr>
      </w:pPr>
      <w:r w:rsidRPr="00C46685">
        <w:rPr>
          <w:rFonts w:asciiTheme="minorHAnsi" w:hAnsiTheme="minorHAnsi"/>
        </w:rPr>
        <w:t>udzielać użytkownikom Systemu wyczerpujących odpowiedzi dotyczących Zgłoszeń.</w:t>
      </w:r>
    </w:p>
    <w:p w:rsidRPr="00C46685" w:rsidR="00C46685" w:rsidP="00C46685" w:rsidRDefault="00C46685" w14:paraId="0C2808B0" w14:textId="438F280A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 w:rsidRPr="00C46685">
        <w:rPr>
          <w:rFonts w:asciiTheme="minorHAnsi" w:hAnsiTheme="minorHAnsi"/>
        </w:rPr>
        <w:lastRenderedPageBreak/>
        <w:t xml:space="preserve">Szczegółowy opis procedury obsługi Zgłoszeń zawiera Załącznik nr </w:t>
      </w:r>
      <w:r w:rsidR="00AE1FEE">
        <w:rPr>
          <w:rFonts w:asciiTheme="minorHAnsi" w:hAnsiTheme="minorHAnsi"/>
        </w:rPr>
        <w:t>3</w:t>
      </w:r>
      <w:r w:rsidRPr="00C46685">
        <w:rPr>
          <w:rFonts w:asciiTheme="minorHAnsi" w:hAnsiTheme="minorHAnsi"/>
        </w:rPr>
        <w:t>.</w:t>
      </w:r>
    </w:p>
    <w:p w:rsidRPr="00A344C1" w:rsidR="00EE13A0" w:rsidP="00C46685" w:rsidRDefault="00EE13A0" w14:paraId="1C5D7863" w14:textId="0D22B7B2">
      <w:pPr>
        <w:pStyle w:val="AssecoNagwek2"/>
        <w:numPr>
          <w:ilvl w:val="0"/>
          <w:numId w:val="5"/>
        </w:numPr>
        <w:tabs>
          <w:tab w:val="left" w:pos="708"/>
        </w:tabs>
        <w:spacing w:after="120"/>
        <w:rPr>
          <w:sz w:val="22"/>
          <w:szCs w:val="22"/>
        </w:rPr>
      </w:pPr>
      <w:bookmarkStart w:name="_Toc294862994" w:id="0"/>
      <w:r w:rsidRPr="00A344C1">
        <w:rPr>
          <w:sz w:val="22"/>
          <w:szCs w:val="22"/>
        </w:rPr>
        <w:t xml:space="preserve">Okno dostępności </w:t>
      </w:r>
      <w:bookmarkEnd w:id="0"/>
      <w:r w:rsidRPr="00A344C1">
        <w:rPr>
          <w:sz w:val="22"/>
          <w:szCs w:val="22"/>
        </w:rPr>
        <w:t xml:space="preserve">Usługi </w:t>
      </w:r>
    </w:p>
    <w:p w:rsidRPr="00A344C1" w:rsidR="00EE13A0" w:rsidP="00EE13A0" w:rsidRDefault="00EE13A0" w14:paraId="48E039A4" w14:textId="51DD6424">
      <w:pPr>
        <w:pStyle w:val="Standard"/>
        <w:numPr>
          <w:ilvl w:val="0"/>
          <w:numId w:val="3"/>
        </w:numPr>
        <w:spacing w:after="120"/>
        <w:rPr>
          <w:szCs w:val="22"/>
        </w:rPr>
      </w:pPr>
      <w:r w:rsidRPr="00A344C1">
        <w:rPr>
          <w:szCs w:val="22"/>
        </w:rPr>
        <w:t>Okno dostępności UI (czas świadczenia UI) dla przyjmowania Zgłoszeń:</w:t>
      </w:r>
      <w:r w:rsidR="00C46685">
        <w:rPr>
          <w:szCs w:val="22"/>
        </w:rPr>
        <w:t xml:space="preserve"> wszystkie Dni Robocze</w:t>
      </w:r>
    </w:p>
    <w:p w:rsidRPr="00A344C1" w:rsidR="00EE13A0" w:rsidP="00EE13A0" w:rsidRDefault="00EE13A0" w14:paraId="51A5D648" w14:textId="5C10FE2B">
      <w:pPr>
        <w:pStyle w:val="Standard"/>
        <w:numPr>
          <w:ilvl w:val="0"/>
          <w:numId w:val="3"/>
        </w:numPr>
        <w:spacing w:after="120"/>
        <w:rPr>
          <w:szCs w:val="22"/>
        </w:rPr>
      </w:pPr>
      <w:r w:rsidRPr="00A344C1">
        <w:rPr>
          <w:szCs w:val="22"/>
        </w:rPr>
        <w:t xml:space="preserve">Okno dostępności UI dla instalacji na Środowisko Produkcyjne: </w:t>
      </w:r>
      <w:r w:rsidRPr="00A344C1" w:rsidR="00C46685">
        <w:rPr>
          <w:szCs w:val="22"/>
        </w:rPr>
        <w:t xml:space="preserve">w tle bez wyłączania Systemu </w:t>
      </w:r>
    </w:p>
    <w:p w:rsidRPr="00A344C1" w:rsidR="00EE13A0" w:rsidP="00EE13A0" w:rsidRDefault="00EE13A0" w14:paraId="323E5166" w14:textId="2D906D14">
      <w:pPr>
        <w:pStyle w:val="Akapitzlist"/>
        <w:numPr>
          <w:ilvl w:val="0"/>
          <w:numId w:val="3"/>
        </w:numPr>
        <w:spacing w:after="200" w:line="276" w:lineRule="auto"/>
        <w:jc w:val="left"/>
        <w:rPr>
          <w:rFonts w:asciiTheme="minorHAnsi" w:hAnsiTheme="minorHAnsi"/>
        </w:rPr>
      </w:pPr>
      <w:r w:rsidRPr="00A344C1">
        <w:rPr>
          <w:rFonts w:asciiTheme="minorHAnsi" w:hAnsiTheme="minorHAnsi"/>
        </w:rPr>
        <w:t>Okno dostępności UI dla instalacji na Środowiska Pomocnicze:</w:t>
      </w:r>
      <w:r w:rsidR="00C46685">
        <w:rPr>
          <w:rFonts w:asciiTheme="minorHAnsi" w:hAnsiTheme="minorHAnsi"/>
        </w:rPr>
        <w:t xml:space="preserve"> 24/7</w:t>
      </w:r>
    </w:p>
    <w:p w:rsidRPr="00A344C1" w:rsidR="00EE13A0" w:rsidP="00C46685" w:rsidRDefault="00EE13A0" w14:paraId="04EBF8D7" w14:textId="224F1A27">
      <w:pPr>
        <w:pStyle w:val="AssecoNagwek2"/>
        <w:numPr>
          <w:ilvl w:val="0"/>
          <w:numId w:val="5"/>
        </w:numPr>
        <w:tabs>
          <w:tab w:val="left" w:pos="708"/>
        </w:tabs>
        <w:spacing w:after="120"/>
        <w:rPr>
          <w:sz w:val="22"/>
          <w:szCs w:val="22"/>
        </w:rPr>
      </w:pPr>
      <w:bookmarkStart w:name="_Toc294862996" w:id="1"/>
      <w:r w:rsidRPr="00A344C1">
        <w:rPr>
          <w:sz w:val="22"/>
          <w:szCs w:val="22"/>
        </w:rPr>
        <w:t>Definicje priorytetów Zgłoszeń</w:t>
      </w:r>
      <w:bookmarkEnd w:id="1"/>
    </w:p>
    <w:tbl>
      <w:tblPr>
        <w:tblW w:w="8789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1559"/>
        <w:gridCol w:w="7230"/>
      </w:tblGrid>
      <w:tr w:rsidRPr="00A344C1" w:rsidR="00EE13A0" w:rsidTr="2DDF3B8A" w14:paraId="1830923F" w14:textId="77777777"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A344C1" w:rsidR="00EE13A0" w:rsidP="002D5460" w:rsidRDefault="00EE13A0" w14:paraId="6BB61530" w14:textId="77777777">
            <w:pPr>
              <w:rPr>
                <w:rFonts w:asciiTheme="minorHAnsi" w:hAnsiTheme="minorHAnsi"/>
                <w:b/>
              </w:rPr>
            </w:pPr>
            <w:r w:rsidRPr="00A344C1">
              <w:rPr>
                <w:rFonts w:asciiTheme="minorHAnsi" w:hAnsiTheme="minorHAnsi"/>
                <w:b/>
              </w:rPr>
              <w:t>Priorytet</w:t>
            </w:r>
          </w:p>
        </w:tc>
        <w:tc>
          <w:tcPr>
            <w:tcW w:w="7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A344C1" w:rsidR="00EE13A0" w:rsidP="002D5460" w:rsidRDefault="00EE13A0" w14:paraId="4357BE69" w14:textId="77777777">
            <w:pPr>
              <w:rPr>
                <w:rFonts w:asciiTheme="minorHAnsi" w:hAnsiTheme="minorHAnsi"/>
                <w:b/>
              </w:rPr>
            </w:pPr>
            <w:r w:rsidRPr="00A344C1">
              <w:rPr>
                <w:rFonts w:asciiTheme="minorHAnsi" w:hAnsiTheme="minorHAnsi"/>
                <w:b/>
              </w:rPr>
              <w:t>Definicja</w:t>
            </w:r>
          </w:p>
        </w:tc>
      </w:tr>
      <w:tr w:rsidRPr="00A344C1" w:rsidR="00EE13A0" w:rsidTr="2DDF3B8A" w14:paraId="60B44FA5" w14:textId="77777777">
        <w:tc>
          <w:tcPr>
            <w:tcW w:w="1559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hideMark/>
          </w:tcPr>
          <w:p w:rsidRPr="00A344C1" w:rsidR="00EE13A0" w:rsidP="002D5460" w:rsidRDefault="00EE13A0" w14:paraId="2E98AD77" w14:textId="77777777">
            <w:pPr>
              <w:rPr>
                <w:rFonts w:asciiTheme="minorHAnsi" w:hAnsiTheme="minorHAnsi"/>
              </w:rPr>
            </w:pPr>
            <w:r w:rsidRPr="00A344C1">
              <w:rPr>
                <w:rFonts w:asciiTheme="minorHAnsi" w:hAnsiTheme="minorHAnsi"/>
              </w:rPr>
              <w:t>ZP1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hideMark/>
          </w:tcPr>
          <w:p w:rsidRPr="00A344C1" w:rsidR="00EE13A0" w:rsidP="002D5460" w:rsidRDefault="00C46685" w14:paraId="3243738A" w14:textId="162482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instalacja </w:t>
            </w:r>
            <w:r w:rsidRPr="00A344C1" w:rsidR="00EE13A0">
              <w:rPr>
                <w:rFonts w:asciiTheme="minorHAnsi" w:hAnsiTheme="minorHAnsi"/>
              </w:rPr>
              <w:t>na Środowisko Produkcyjne</w:t>
            </w:r>
          </w:p>
        </w:tc>
      </w:tr>
      <w:tr w:rsidRPr="00A344C1" w:rsidR="00EE13A0" w:rsidTr="2DDF3B8A" w14:paraId="784F2049" w14:textId="77777777">
        <w:tc>
          <w:tcPr>
            <w:tcW w:w="1559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44C1" w:rsidR="00EE13A0" w:rsidP="002D5460" w:rsidRDefault="00EE13A0" w14:paraId="006056F8" w14:textId="77777777">
            <w:pPr>
              <w:rPr>
                <w:rFonts w:asciiTheme="minorHAnsi" w:hAnsiTheme="minorHAnsi"/>
              </w:rPr>
            </w:pPr>
            <w:r w:rsidRPr="00A344C1">
              <w:rPr>
                <w:rFonts w:asciiTheme="minorHAnsi" w:hAnsiTheme="minorHAnsi"/>
              </w:rPr>
              <w:t>ZP2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A344C1" w:rsidR="00EE13A0" w:rsidP="002D5460" w:rsidRDefault="00EE13A0" w14:paraId="0AF51C66" w14:textId="09154293">
            <w:pPr>
              <w:rPr>
                <w:rFonts w:asciiTheme="minorHAnsi" w:hAnsiTheme="minorHAnsi"/>
              </w:rPr>
            </w:pPr>
            <w:r w:rsidRPr="00A344C1">
              <w:rPr>
                <w:rFonts w:asciiTheme="minorHAnsi" w:hAnsiTheme="minorHAnsi"/>
              </w:rPr>
              <w:t>instalacj</w:t>
            </w:r>
            <w:r w:rsidR="00C46685">
              <w:rPr>
                <w:rFonts w:asciiTheme="minorHAnsi" w:hAnsiTheme="minorHAnsi"/>
              </w:rPr>
              <w:t>a</w:t>
            </w:r>
            <w:r w:rsidRPr="00A344C1">
              <w:rPr>
                <w:rFonts w:asciiTheme="minorHAnsi" w:hAnsiTheme="minorHAnsi"/>
              </w:rPr>
              <w:t xml:space="preserve"> na Środowisko Pomocnicze</w:t>
            </w:r>
            <w:r w:rsidR="00B3011A">
              <w:rPr>
                <w:rFonts w:asciiTheme="minorHAnsi" w:hAnsiTheme="minorHAnsi"/>
              </w:rPr>
              <w:t>; Błąd Usługi</w:t>
            </w:r>
          </w:p>
        </w:tc>
      </w:tr>
    </w:tbl>
    <w:p w:rsidRPr="00A344C1" w:rsidR="00EE13A0" w:rsidP="00EE13A0" w:rsidRDefault="00EE13A0" w14:paraId="0E9697AF" w14:textId="77777777">
      <w:pPr>
        <w:tabs>
          <w:tab w:val="left" w:pos="6585"/>
        </w:tabs>
        <w:spacing w:line="330" w:lineRule="exact"/>
        <w:rPr>
          <w:rFonts w:cs="Arial" w:asciiTheme="minorHAnsi" w:hAnsiTheme="minorHAnsi"/>
        </w:rPr>
      </w:pPr>
    </w:p>
    <w:p w:rsidRPr="007B3BD1" w:rsidR="004B6052" w:rsidP="004B6052" w:rsidRDefault="004B6052" w14:paraId="628A5A45" w14:textId="113B32FD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sectPr w:rsidRPr="007B3BD1" w:rsidR="004B6052" w:rsidSect="001417E5">
      <w:footerReference w:type="default" r:id="rId11"/>
      <w:headerReference w:type="first" r:id="rId12"/>
      <w:footerReference w:type="first" r:id="rId13"/>
      <w:pgSz w:w="11906" w:h="16838" w:orient="portrait"/>
      <w:pgMar w:top="1560" w:right="1417" w:bottom="1843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3FA9" w:rsidP="00090C6A" w:rsidRDefault="008C3FA9" w14:paraId="3790715E" w14:textId="77777777">
      <w:pPr>
        <w:spacing w:after="0"/>
      </w:pPr>
      <w:r>
        <w:separator/>
      </w:r>
    </w:p>
  </w:endnote>
  <w:endnote w:type="continuationSeparator" w:id="0">
    <w:p w:rsidR="008C3FA9" w:rsidP="00090C6A" w:rsidRDefault="008C3FA9" w14:paraId="052EB46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Pr="00350AB0" w:rsidR="001417E5" w:rsidP="001417E5" w:rsidRDefault="001417E5" w14:paraId="757834EB" w14:textId="77777777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FBC24AD" wp14:editId="4FD7F1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7A2CE1A3">
                <v:rect id="Prostokąt 29" style="position:absolute;margin-left:0;margin-top:7.3pt;width:276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28ADE4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A4E9CAF" wp14:editId="24DDB227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3E531DFB">
                <v:rect id="Prostokąt 30" style="position:absolute;margin-left:274.7pt;margin-top:7.3pt;width:155.9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461BA3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1312" behindDoc="0" locked="0" layoutInCell="1" allowOverlap="1" wp14:anchorId="68084E11" wp14:editId="21A7E275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50" name="Grafika 5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Pr="00DC37A4" w:rsidR="001417E5" w:rsidP="001417E5" w:rsidRDefault="001417E5" w14:paraId="1F9300AD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DC37A4">
      <w:rPr>
        <w:rFonts w:cs="Calibri" w:eastAsiaTheme="minorHAnsi"/>
        <w:sz w:val="16"/>
        <w:szCs w:val="16"/>
      </w:rPr>
      <w:t>+48 22 597-09-27</w:t>
    </w:r>
    <w:r w:rsidRPr="00DC37A4">
      <w:rPr>
        <w:rFonts w:cs="Calibri" w:eastAsiaTheme="minorHAnsi"/>
        <w:sz w:val="16"/>
        <w:szCs w:val="16"/>
      </w:rPr>
      <w:tab/>
    </w:r>
  </w:p>
  <w:p w:rsidRPr="00DC37A4" w:rsidR="001417E5" w:rsidP="001417E5" w:rsidRDefault="001417E5" w14:paraId="658DB680" w14:textId="77777777">
    <w:pPr>
      <w:pStyle w:val="Stopka"/>
      <w:tabs>
        <w:tab w:val="clear" w:pos="4536"/>
        <w:tab w:val="left" w:pos="2450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fax: +48 22 597-09-37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NIP: 5251575309</w:t>
    </w:r>
  </w:p>
  <w:p w:rsidRPr="00473D45" w:rsidR="001417E5" w:rsidP="001417E5" w:rsidRDefault="001417E5" w14:paraId="089F3B8C" w14:textId="7777777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 w:eastAsiaTheme="minorHAnsi"/>
        <w:sz w:val="16"/>
        <w:szCs w:val="16"/>
      </w:rPr>
      <w:t>00-184 Warszawa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biuro@cez.gov.pl | www.cez.gov.pl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350AB0" w:rsidR="001417E5" w:rsidP="001417E5" w:rsidRDefault="001417E5" w14:paraId="780B5680" w14:textId="77777777">
    <w:pPr>
      <w:pStyle w:val="Stopka"/>
      <w:tabs>
        <w:tab w:val="clear" w:pos="9072"/>
      </w:tabs>
      <w:spacing w:after="240"/>
      <w:ind w:right="74"/>
      <w:jc w:val="right"/>
      <w:rPr>
        <w:color w:val="0B5DAA"/>
        <w:sz w:val="16"/>
        <w:szCs w:val="16"/>
      </w:rPr>
    </w:pP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057823" wp14:editId="2FDE9547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3505835" cy="28800"/>
              <wp:effectExtent l="0" t="0" r="0" b="9525"/>
              <wp:wrapNone/>
              <wp:docPr id="1" name="Prostokąt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835" cy="28800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1A79464">
            <v:rect id="Prostokąt 1" style="position:absolute;margin-left:0;margin-top:7.3pt;width:276.05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660EF5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/>
          </w:pict>
        </mc:Fallback>
      </mc:AlternateContent>
    </w: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1181B7" wp14:editId="7FA9F071">
              <wp:simplePos x="0" y="0"/>
              <wp:positionH relativeFrom="column">
                <wp:posOffset>3488690</wp:posOffset>
              </wp:positionH>
              <wp:positionV relativeFrom="paragraph">
                <wp:posOffset>92710</wp:posOffset>
              </wp:positionV>
              <wp:extent cx="1979930" cy="28800"/>
              <wp:effectExtent l="0" t="0" r="1270" b="9525"/>
              <wp:wrapNone/>
              <wp:docPr id="2" name="Prostokąt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930" cy="28800"/>
                      </a:xfrm>
                      <a:prstGeom prst="rect">
                        <a:avLst/>
                      </a:prstGeom>
                      <a:solidFill>
                        <a:srgbClr val="0B5D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1216DBD">
            <v:rect id="Prostokąt 2" style="position:absolute;margin-left:274.7pt;margin-top:7.3pt;width:155.9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2E73EF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/>
          </w:pict>
        </mc:Fallback>
      </mc:AlternateContent>
    </w:r>
    <w:r>
      <w:rPr>
        <w:noProof/>
        <w:color w:val="0B5DAA"/>
        <w:sz w:val="16"/>
        <w:szCs w:val="16"/>
      </w:rPr>
      <w:drawing>
        <wp:anchor distT="0" distB="0" distL="114300" distR="114300" simplePos="0" relativeHeight="251665408" behindDoc="0" locked="0" layoutInCell="1" allowOverlap="1" wp14:anchorId="357A0A46" wp14:editId="25E8F693">
          <wp:simplePos x="0" y="0"/>
          <wp:positionH relativeFrom="column">
            <wp:posOffset>6087745</wp:posOffset>
          </wp:positionH>
          <wp:positionV relativeFrom="paragraph">
            <wp:posOffset>-82559</wp:posOffset>
          </wp:positionV>
          <wp:extent cx="122400" cy="378000"/>
          <wp:effectExtent l="0" t="0" r="0" b="3175"/>
          <wp:wrapNone/>
          <wp:docPr id="52" name="Grafika 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AB0">
      <w:rPr>
        <w:b/>
        <w:bCs/>
        <w:color w:val="0B5DAA"/>
        <w:sz w:val="16"/>
        <w:szCs w:val="16"/>
      </w:rPr>
      <w:fldChar w:fldCharType="begin"/>
    </w:r>
    <w:r w:rsidRPr="00350AB0">
      <w:rPr>
        <w:b/>
        <w:bCs/>
        <w:color w:val="0B5DAA"/>
        <w:sz w:val="16"/>
        <w:szCs w:val="16"/>
      </w:rPr>
      <w:instrText>PAGE   \* MERGEFORMAT</w:instrText>
    </w:r>
    <w:r w:rsidRPr="00350AB0">
      <w:rPr>
        <w:b/>
        <w:bCs/>
        <w:color w:val="0B5DAA"/>
        <w:sz w:val="16"/>
        <w:szCs w:val="16"/>
      </w:rPr>
      <w:fldChar w:fldCharType="separate"/>
    </w:r>
    <w:r>
      <w:rPr>
        <w:b/>
        <w:bCs/>
        <w:color w:val="0B5DAA"/>
        <w:sz w:val="16"/>
        <w:szCs w:val="16"/>
      </w:rPr>
      <w:t>1</w:t>
    </w:r>
    <w:r w:rsidRPr="00350AB0">
      <w:rPr>
        <w:b/>
        <w:bCs/>
        <w:color w:val="0B5DAA"/>
        <w:sz w:val="16"/>
        <w:szCs w:val="16"/>
      </w:rPr>
      <w:fldChar w:fldCharType="end"/>
    </w:r>
    <w:r w:rsidRPr="00350AB0">
      <w:rPr>
        <w:color w:val="0B5DAA"/>
        <w:sz w:val="16"/>
        <w:szCs w:val="16"/>
      </w:rPr>
      <w:t xml:space="preserve"> Z </w:t>
    </w:r>
    <w:r w:rsidRPr="00350AB0">
      <w:rPr>
        <w:color w:val="0B5DAA"/>
        <w:sz w:val="16"/>
        <w:szCs w:val="16"/>
      </w:rPr>
      <w:fldChar w:fldCharType="begin"/>
    </w:r>
    <w:r w:rsidRPr="00350AB0">
      <w:rPr>
        <w:color w:val="0B5DAA"/>
        <w:sz w:val="16"/>
        <w:szCs w:val="16"/>
      </w:rPr>
      <w:instrText xml:space="preserve"> NUMPAGES  \# "0"  \* MERGEFORMAT </w:instrText>
    </w:r>
    <w:r w:rsidRPr="00350AB0">
      <w:rPr>
        <w:color w:val="0B5DAA"/>
        <w:sz w:val="16"/>
        <w:szCs w:val="16"/>
      </w:rPr>
      <w:fldChar w:fldCharType="separate"/>
    </w:r>
    <w:r>
      <w:rPr>
        <w:color w:val="0B5DAA"/>
        <w:sz w:val="16"/>
        <w:szCs w:val="16"/>
      </w:rPr>
      <w:t>1</w:t>
    </w:r>
    <w:r w:rsidRPr="00350AB0">
      <w:rPr>
        <w:color w:val="0B5DAA"/>
        <w:sz w:val="16"/>
        <w:szCs w:val="16"/>
      </w:rPr>
      <w:fldChar w:fldCharType="end"/>
    </w:r>
  </w:p>
  <w:p w:rsidRPr="00DC37A4" w:rsidR="001417E5" w:rsidP="001417E5" w:rsidRDefault="001417E5" w14:paraId="6602528D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DC37A4">
      <w:rPr>
        <w:rFonts w:cs="Calibri" w:eastAsiaTheme="minorHAnsi"/>
        <w:sz w:val="16"/>
        <w:szCs w:val="16"/>
      </w:rPr>
      <w:t>+48 22 597-09-27</w:t>
    </w:r>
    <w:r w:rsidRPr="00DC37A4">
      <w:rPr>
        <w:rFonts w:cs="Calibri" w:eastAsiaTheme="minorHAnsi"/>
        <w:sz w:val="16"/>
        <w:szCs w:val="16"/>
      </w:rPr>
      <w:tab/>
    </w:r>
  </w:p>
  <w:p w:rsidRPr="00DC37A4" w:rsidR="001417E5" w:rsidP="001417E5" w:rsidRDefault="001417E5" w14:paraId="0225D45A" w14:textId="77777777">
    <w:pPr>
      <w:pStyle w:val="Stopka"/>
      <w:tabs>
        <w:tab w:val="clear" w:pos="4536"/>
        <w:tab w:val="left" w:pos="2450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fax: +48 22 597-09-37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NIP: 5251575309</w:t>
    </w:r>
  </w:p>
  <w:p w:rsidRPr="00473D45" w:rsidR="001417E5" w:rsidP="001417E5" w:rsidRDefault="001417E5" w14:paraId="00502E1B" w14:textId="7777777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 w:eastAsiaTheme="minorHAnsi"/>
        <w:sz w:val="16"/>
        <w:szCs w:val="16"/>
      </w:rPr>
      <w:t>00-184 Warszawa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biuro@cez.gov.pl | www.cez.gov.pl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REGON: 001377706</w:t>
    </w:r>
  </w:p>
  <w:p w:rsidR="001417E5" w:rsidRDefault="001417E5" w14:paraId="1DAE7770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3FA9" w:rsidP="00090C6A" w:rsidRDefault="008C3FA9" w14:paraId="7FA74C5D" w14:textId="77777777">
      <w:pPr>
        <w:spacing w:after="0"/>
      </w:pPr>
      <w:r>
        <w:separator/>
      </w:r>
    </w:p>
  </w:footnote>
  <w:footnote w:type="continuationSeparator" w:id="0">
    <w:p w:rsidR="008C3FA9" w:rsidP="00090C6A" w:rsidRDefault="008C3FA9" w14:paraId="6506196B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417E5" w:rsidRDefault="001417E5" w14:paraId="39CEF7EC" w14:textId="3DD58A5F">
    <w:pPr>
      <w:pStyle w:val="Nagwek"/>
    </w:pPr>
    <w:bookmarkStart w:name="_Hlk75949656" w:id="2"/>
    <w:bookmarkStart w:name="_Hlk75949657" w:id="3"/>
    <w:bookmarkStart w:name="_Hlk75949664" w:id="4"/>
    <w:bookmarkStart w:name="_Hlk75949665" w:id="5"/>
    <w:r>
      <w:rPr>
        <w:noProof/>
      </w:rPr>
      <w:drawing>
        <wp:anchor distT="0" distB="0" distL="114300" distR="114300" simplePos="0" relativeHeight="251667456" behindDoc="0" locked="0" layoutInCell="1" allowOverlap="1" wp14:anchorId="442A4550" wp14:editId="24B1EFFF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1926000" cy="532800"/>
          <wp:effectExtent l="0" t="0" r="0" b="635"/>
          <wp:wrapNone/>
          <wp:docPr id="51" name="Obraz 5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685"/>
    <w:multiLevelType w:val="hybridMultilevel"/>
    <w:tmpl w:val="FCB2C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D68EE"/>
    <w:multiLevelType w:val="hybridMultilevel"/>
    <w:tmpl w:val="57A0308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7D71426"/>
    <w:multiLevelType w:val="hybridMultilevel"/>
    <w:tmpl w:val="FBD6D1E0"/>
    <w:lvl w:ilvl="0" w:tplc="F0848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16135"/>
    <w:multiLevelType w:val="hybridMultilevel"/>
    <w:tmpl w:val="153E5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1300F"/>
    <w:multiLevelType w:val="hybridMultilevel"/>
    <w:tmpl w:val="A92A48F8"/>
    <w:lvl w:ilvl="0" w:tplc="AD007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0043D"/>
    <w:multiLevelType w:val="hybridMultilevel"/>
    <w:tmpl w:val="543AC210"/>
    <w:lvl w:ilvl="0" w:tplc="E0666EAC">
      <w:start w:val="1"/>
      <w:numFmt w:val="decimal"/>
      <w:pStyle w:val="AssecoNagwek2"/>
      <w:lvlText w:val="%1."/>
      <w:lvlJc w:val="left"/>
      <w:pPr>
        <w:ind w:left="14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D5380"/>
    <w:multiLevelType w:val="hybridMultilevel"/>
    <w:tmpl w:val="C45EE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E32F72"/>
    <w:multiLevelType w:val="multilevel"/>
    <w:tmpl w:val="9BF0BA8C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num w:numId="1" w16cid:durableId="624190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974799">
    <w:abstractNumId w:val="3"/>
  </w:num>
  <w:num w:numId="3" w16cid:durableId="1157264496">
    <w:abstractNumId w:val="6"/>
  </w:num>
  <w:num w:numId="4" w16cid:durableId="1828282777">
    <w:abstractNumId w:val="1"/>
  </w:num>
  <w:num w:numId="5" w16cid:durableId="979308485">
    <w:abstractNumId w:val="2"/>
  </w:num>
  <w:num w:numId="6" w16cid:durableId="5695832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7347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75014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4409442">
    <w:abstractNumId w:val="0"/>
  </w:num>
  <w:num w:numId="10" w16cid:durableId="1125082774">
    <w:abstractNumId w:val="4"/>
  </w:num>
  <w:num w:numId="11" w16cid:durableId="454375103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90C6A"/>
    <w:rsid w:val="000E6116"/>
    <w:rsid w:val="000F2819"/>
    <w:rsid w:val="000F3312"/>
    <w:rsid w:val="001417E5"/>
    <w:rsid w:val="00181FCE"/>
    <w:rsid w:val="00192949"/>
    <w:rsid w:val="001A7349"/>
    <w:rsid w:val="00252E09"/>
    <w:rsid w:val="00294DF0"/>
    <w:rsid w:val="00301EF1"/>
    <w:rsid w:val="003044BE"/>
    <w:rsid w:val="00344D61"/>
    <w:rsid w:val="00347C8C"/>
    <w:rsid w:val="003746B6"/>
    <w:rsid w:val="003F587D"/>
    <w:rsid w:val="00435238"/>
    <w:rsid w:val="00466313"/>
    <w:rsid w:val="00492123"/>
    <w:rsid w:val="004A1B31"/>
    <w:rsid w:val="004A37A6"/>
    <w:rsid w:val="004B2E5F"/>
    <w:rsid w:val="004B6052"/>
    <w:rsid w:val="004E3D21"/>
    <w:rsid w:val="004E6D77"/>
    <w:rsid w:val="0050504E"/>
    <w:rsid w:val="00592985"/>
    <w:rsid w:val="005A0BA4"/>
    <w:rsid w:val="005D35E6"/>
    <w:rsid w:val="005D769D"/>
    <w:rsid w:val="006110B1"/>
    <w:rsid w:val="00671D58"/>
    <w:rsid w:val="006E0B36"/>
    <w:rsid w:val="006E2D82"/>
    <w:rsid w:val="00752623"/>
    <w:rsid w:val="007535A5"/>
    <w:rsid w:val="007B3BD1"/>
    <w:rsid w:val="007E5641"/>
    <w:rsid w:val="007F1739"/>
    <w:rsid w:val="007F6786"/>
    <w:rsid w:val="00813409"/>
    <w:rsid w:val="008C3FA9"/>
    <w:rsid w:val="009024FD"/>
    <w:rsid w:val="00925DB0"/>
    <w:rsid w:val="00956B64"/>
    <w:rsid w:val="009D55B0"/>
    <w:rsid w:val="00A5211A"/>
    <w:rsid w:val="00A55EA6"/>
    <w:rsid w:val="00AE1FEE"/>
    <w:rsid w:val="00AF2DB9"/>
    <w:rsid w:val="00AF3AD6"/>
    <w:rsid w:val="00B00844"/>
    <w:rsid w:val="00B1114B"/>
    <w:rsid w:val="00B20968"/>
    <w:rsid w:val="00B240F3"/>
    <w:rsid w:val="00B3011A"/>
    <w:rsid w:val="00B82468"/>
    <w:rsid w:val="00BB45F8"/>
    <w:rsid w:val="00BB6568"/>
    <w:rsid w:val="00BC737B"/>
    <w:rsid w:val="00BD581C"/>
    <w:rsid w:val="00C46685"/>
    <w:rsid w:val="00C538D5"/>
    <w:rsid w:val="00C73890"/>
    <w:rsid w:val="00C877DC"/>
    <w:rsid w:val="00C938E3"/>
    <w:rsid w:val="00D54F39"/>
    <w:rsid w:val="00D73E06"/>
    <w:rsid w:val="00E15546"/>
    <w:rsid w:val="00E1594C"/>
    <w:rsid w:val="00E16321"/>
    <w:rsid w:val="00E3651F"/>
    <w:rsid w:val="00E86229"/>
    <w:rsid w:val="00EC0B7E"/>
    <w:rsid w:val="00EE13A0"/>
    <w:rsid w:val="00EF2D3E"/>
    <w:rsid w:val="00F94FA9"/>
    <w:rsid w:val="00FC4C1D"/>
    <w:rsid w:val="2DDF3B8A"/>
    <w:rsid w:val="312BC3D9"/>
    <w:rsid w:val="7246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5A2A"/>
  <w15:chartTrackingRefBased/>
  <w15:docId w15:val="{205981C8-6E73-4A74-BFDF-81D0F20D37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90C6A"/>
    <w:pPr>
      <w:spacing w:after="120" w:line="240" w:lineRule="auto"/>
      <w:jc w:val="both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styleId="NagwekZnak" w:customStyle="1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styleId="StopkaZnak" w:customStyle="1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312"/>
    <w:pPr>
      <w:spacing w:after="0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0F3312"/>
    <w:rPr>
      <w:rFonts w:ascii="Segoe UI" w:hAnsi="Segoe UI" w:eastAsia="Calibr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13A0"/>
    <w:pPr>
      <w:ind w:left="720"/>
      <w:contextualSpacing/>
    </w:pPr>
    <w:rPr>
      <w:rFonts w:ascii="Arial" w:hAnsi="Arial"/>
    </w:rPr>
  </w:style>
  <w:style w:type="character" w:styleId="StandardZnak" w:customStyle="1">
    <w:name w:val="Standard Znak"/>
    <w:link w:val="Standard"/>
    <w:locked/>
    <w:rsid w:val="00EE13A0"/>
    <w:rPr>
      <w:szCs w:val="20"/>
      <w:lang w:val="cs-CZ"/>
    </w:rPr>
  </w:style>
  <w:style w:type="paragraph" w:styleId="Standard" w:customStyle="1">
    <w:name w:val="Standard"/>
    <w:basedOn w:val="Normalny"/>
    <w:link w:val="StandardZnak"/>
    <w:qFormat/>
    <w:rsid w:val="00EE13A0"/>
    <w:pPr>
      <w:spacing w:after="200" w:line="276" w:lineRule="auto"/>
    </w:pPr>
    <w:rPr>
      <w:rFonts w:asciiTheme="minorHAnsi" w:hAnsiTheme="minorHAnsi" w:eastAsiaTheme="minorHAnsi" w:cstheme="minorBidi"/>
      <w:szCs w:val="20"/>
      <w:lang w:val="cs-CZ"/>
    </w:rPr>
  </w:style>
  <w:style w:type="paragraph" w:styleId="AssecoNagwek2" w:customStyle="1">
    <w:name w:val="Asseco Nagłówek 2"/>
    <w:basedOn w:val="Standard"/>
    <w:next w:val="Standard"/>
    <w:rsid w:val="00EE13A0"/>
    <w:pPr>
      <w:keepNext/>
      <w:numPr>
        <w:numId w:val="1"/>
      </w:numPr>
      <w:spacing w:before="360"/>
      <w:jc w:val="left"/>
      <w:outlineLvl w:val="1"/>
    </w:pPr>
    <w:rPr>
      <w:b/>
      <w:bCs/>
      <w:sz w:val="24"/>
      <w:szCs w:val="28"/>
      <w:lang w:val="pl-PL"/>
    </w:rPr>
  </w:style>
  <w:style w:type="paragraph" w:styleId="Tytudokumentu" w:customStyle="1">
    <w:name w:val="Tytuł dokumentu"/>
    <w:basedOn w:val="Podtytu"/>
    <w:qFormat/>
    <w:rsid w:val="00EE13A0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hAnsi="Calibri" w:eastAsia="Times New Roman" w:cs="Times New Roman"/>
      <w:b/>
      <w:color w:val="17365D"/>
      <w:spacing w:val="0"/>
      <w:sz w:val="72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3A0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EE13A0"/>
    <w:rPr>
      <w:rFonts w:eastAsiaTheme="minorEastAsia"/>
      <w:color w:val="5A5A5A" w:themeColor="text1" w:themeTint="A5"/>
      <w:spacing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11A"/>
    <w:pPr>
      <w:spacing w:after="0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B3011A"/>
    <w:rPr>
      <w:rFonts w:ascii="Calibri" w:hAnsi="Calibri" w:eastAsia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1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ee71628ca73f4351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e3a3b-7335-4421-aef6-4c48b705dbe9}"/>
      </w:docPartPr>
      <w:docPartBody>
        <w:p w14:paraId="7FF1E8D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7FC621-A4A2-4E67-9E55-BE37DDA1B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0A069-5B3D-44BB-9518-7A86B9526E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6AE997-4BEB-4E01-AC7A-4765D8A1D0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Janek K</dc:creator>
  <cp:keywords/>
  <dc:description/>
  <cp:lastModifiedBy>Napiórkowska Anna</cp:lastModifiedBy>
  <cp:revision>3</cp:revision>
  <dcterms:created xsi:type="dcterms:W3CDTF">2023-02-05T21:05:00Z</dcterms:created>
  <dcterms:modified xsi:type="dcterms:W3CDTF">2023-02-16T11:37:03Z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  <property fmtid="{D5CDD505-2E9C-101B-9397-08002B2CF9AE}" pid="3" name="MediaServiceImageTags">
    <vt:lpwstr/>
  </property>
</Properties>
</file>